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B97" w:rsidRPr="00AC1D05" w:rsidRDefault="00390B97" w:rsidP="00390B97">
      <w:pPr>
        <w:tabs>
          <w:tab w:val="left" w:pos="3206"/>
        </w:tabs>
        <w:spacing w:before="26" w:after="26"/>
        <w:jc w:val="left"/>
        <w:rPr>
          <w:sz w:val="26"/>
          <w:rtl/>
        </w:rPr>
      </w:pPr>
      <w:r>
        <w:rPr>
          <w:sz w:val="26"/>
          <w:rtl/>
        </w:rPr>
        <w:tab/>
      </w:r>
    </w:p>
    <w:p w:rsidR="00390B97" w:rsidRDefault="00390B97" w:rsidP="00390B97">
      <w:pPr>
        <w:tabs>
          <w:tab w:val="left" w:pos="6236"/>
        </w:tabs>
        <w:spacing w:before="26" w:after="26"/>
        <w:jc w:val="left"/>
        <w:rPr>
          <w:sz w:val="26"/>
          <w:rtl/>
        </w:rPr>
      </w:pPr>
    </w:p>
    <w:p w:rsidR="008831D1" w:rsidRDefault="008831D1" w:rsidP="00390B97">
      <w:pPr>
        <w:spacing w:before="26" w:after="26"/>
        <w:ind w:left="7370"/>
        <w:jc w:val="left"/>
        <w:rPr>
          <w:sz w:val="26"/>
          <w:rtl/>
        </w:rPr>
      </w:pPr>
      <w:bookmarkStart w:id="0" w:name="Date"/>
      <w:bookmarkEnd w:id="0"/>
      <w:r>
        <w:rPr>
          <w:sz w:val="26"/>
          <w:rtl/>
        </w:rPr>
        <w:t xml:space="preserve">י"ז באדר ב' </w:t>
      </w:r>
      <w:proofErr w:type="spellStart"/>
      <w:r>
        <w:rPr>
          <w:sz w:val="26"/>
          <w:rtl/>
        </w:rPr>
        <w:t>התשע"ד</w:t>
      </w:r>
      <w:proofErr w:type="spellEnd"/>
      <w:r>
        <w:rPr>
          <w:sz w:val="26"/>
          <w:rtl/>
        </w:rPr>
        <w:br/>
        <w:t>19 במרץ 2014</w:t>
      </w:r>
    </w:p>
    <w:p w:rsidR="008831D1" w:rsidRDefault="008831D1" w:rsidP="00390B97">
      <w:pPr>
        <w:spacing w:before="26" w:after="26"/>
        <w:ind w:left="7370"/>
        <w:jc w:val="left"/>
        <w:rPr>
          <w:sz w:val="26"/>
          <w:rtl/>
        </w:rPr>
      </w:pPr>
      <w:bookmarkStart w:id="1" w:name="DocNum"/>
      <w:bookmarkEnd w:id="1"/>
      <w:proofErr w:type="spellStart"/>
      <w:r>
        <w:rPr>
          <w:sz w:val="26"/>
          <w:rtl/>
        </w:rPr>
        <w:t>בט</w:t>
      </w:r>
      <w:proofErr w:type="spellEnd"/>
      <w:r>
        <w:rPr>
          <w:sz w:val="26"/>
          <w:rtl/>
        </w:rPr>
        <w:t>. 2014-4995</w:t>
      </w:r>
    </w:p>
    <w:p w:rsidR="00390B97" w:rsidRPr="00AC1D05" w:rsidRDefault="00390B97" w:rsidP="00390B97">
      <w:pPr>
        <w:spacing w:before="30" w:after="30"/>
        <w:jc w:val="left"/>
        <w:rPr>
          <w:sz w:val="26"/>
          <w:rtl/>
        </w:rPr>
      </w:pPr>
      <w:r w:rsidRPr="00AC1D05">
        <w:rPr>
          <w:rFonts w:hint="cs"/>
          <w:sz w:val="26"/>
          <w:rtl/>
        </w:rPr>
        <w:t>אל:</w:t>
      </w:r>
    </w:p>
    <w:p w:rsidR="008831D1" w:rsidRDefault="008831D1" w:rsidP="00390B97">
      <w:pPr>
        <w:spacing w:before="30" w:after="30"/>
        <w:jc w:val="left"/>
        <w:rPr>
          <w:sz w:val="26"/>
          <w:rtl/>
        </w:rPr>
      </w:pPr>
      <w:bookmarkStart w:id="2" w:name="MainToEl"/>
      <w:bookmarkEnd w:id="2"/>
    </w:p>
    <w:p w:rsidR="00390B97" w:rsidRPr="00AC1D05" w:rsidRDefault="00390B97" w:rsidP="00390B97">
      <w:pPr>
        <w:spacing w:before="30" w:after="30"/>
        <w:jc w:val="left"/>
        <w:rPr>
          <w:sz w:val="26"/>
          <w:rtl/>
        </w:rPr>
      </w:pPr>
    </w:p>
    <w:p w:rsidR="00390B97" w:rsidRPr="00AC1D05" w:rsidRDefault="00390B97" w:rsidP="00390B97">
      <w:pPr>
        <w:spacing w:beforeLines="25" w:before="60" w:afterLines="25" w:after="60"/>
        <w:ind w:left="609" w:hanging="609"/>
        <w:jc w:val="left"/>
        <w:rPr>
          <w:sz w:val="26"/>
          <w:rtl/>
        </w:rPr>
      </w:pPr>
    </w:p>
    <w:p w:rsidR="00390B97" w:rsidRPr="00936798" w:rsidRDefault="00390B97" w:rsidP="008831D1">
      <w:pPr>
        <w:spacing w:beforeLines="25" w:before="60" w:afterLines="25" w:after="60"/>
        <w:ind w:left="609" w:hanging="609"/>
        <w:jc w:val="center"/>
        <w:rPr>
          <w:b/>
          <w:bCs/>
          <w:sz w:val="26"/>
          <w:u w:val="single"/>
          <w:rtl/>
        </w:rPr>
      </w:pPr>
      <w:r w:rsidRPr="00936798">
        <w:rPr>
          <w:rFonts w:hint="cs"/>
          <w:b/>
          <w:bCs/>
          <w:sz w:val="26"/>
          <w:u w:val="single"/>
          <w:rtl/>
        </w:rPr>
        <w:t xml:space="preserve">הנדון: </w:t>
      </w:r>
      <w:bookmarkStart w:id="3" w:name="About"/>
      <w:bookmarkEnd w:id="3"/>
      <w:r w:rsidR="008831D1">
        <w:rPr>
          <w:b/>
          <w:bCs/>
          <w:sz w:val="26"/>
          <w:u w:val="single"/>
          <w:rtl/>
        </w:rPr>
        <w:t xml:space="preserve">חוות דעת מקצועית לעניין קביעת חברת </w:t>
      </w:r>
      <w:r w:rsidR="008831D1">
        <w:rPr>
          <w:b/>
          <w:bCs/>
          <w:sz w:val="26"/>
          <w:u w:val="single"/>
        </w:rPr>
        <w:t>IWI</w:t>
      </w:r>
      <w:r w:rsidR="008831D1">
        <w:rPr>
          <w:b/>
          <w:bCs/>
          <w:sz w:val="26"/>
          <w:u w:val="single"/>
          <w:rtl/>
        </w:rPr>
        <w:t xml:space="preserve"> כספק יחיד לרכישת אקדחים מסוג יריחו </w:t>
      </w:r>
    </w:p>
    <w:p w:rsidR="00390B97" w:rsidRPr="00AC1D05" w:rsidRDefault="00390B97" w:rsidP="008831D1">
      <w:pPr>
        <w:spacing w:beforeLines="25" w:before="60" w:afterLines="25" w:after="60"/>
        <w:ind w:left="609" w:hanging="623"/>
        <w:jc w:val="left"/>
        <w:rPr>
          <w:sz w:val="26"/>
          <w:rtl/>
        </w:rPr>
      </w:pPr>
      <w:r w:rsidRPr="00AC1D05">
        <w:rPr>
          <w:rFonts w:hint="cs"/>
          <w:sz w:val="26"/>
          <w:rtl/>
        </w:rPr>
        <w:tab/>
      </w:r>
      <w:bookmarkStart w:id="4" w:name="Reference"/>
      <w:bookmarkEnd w:id="4"/>
      <w:r w:rsidR="008831D1">
        <w:rPr>
          <w:sz w:val="26"/>
          <w:rtl/>
        </w:rPr>
        <w:t xml:space="preserve"> </w:t>
      </w:r>
    </w:p>
    <w:p w:rsidR="00390B97" w:rsidRDefault="00A87C74" w:rsidP="00E666DE">
      <w:pPr>
        <w:pStyle w:val="a7"/>
        <w:numPr>
          <w:ilvl w:val="0"/>
          <w:numId w:val="8"/>
        </w:numPr>
        <w:spacing w:beforeLines="25" w:before="60" w:afterLines="25" w:after="60"/>
        <w:rPr>
          <w:sz w:val="26"/>
        </w:rPr>
      </w:pPr>
      <w:bookmarkStart w:id="5" w:name="Start"/>
      <w:bookmarkEnd w:id="5"/>
      <w:r>
        <w:rPr>
          <w:rFonts w:hint="cs"/>
          <w:sz w:val="26"/>
          <w:rtl/>
        </w:rPr>
        <w:t>מערך סייבר חירום וביטחון במשרד האוצר פועל בימים אילו לטובת רפורמה במערך האבטחה שתכליתו הפיכת כלל מאבטחי המערך של משרד האוצר לעובדי מדינה.</w:t>
      </w:r>
    </w:p>
    <w:p w:rsidR="00A87C74" w:rsidRDefault="00A87C74" w:rsidP="00E666DE">
      <w:pPr>
        <w:pStyle w:val="a7"/>
        <w:numPr>
          <w:ilvl w:val="0"/>
          <w:numId w:val="8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במסגרת הפיכתם לעובדי מדינה נדרשת המדינה לספק למאבטחים נשק בצורה ישירה  ולא דרך חברות כ"א קבלניות כפי שמקובל כיום.</w:t>
      </w:r>
    </w:p>
    <w:p w:rsidR="00936798" w:rsidRPr="00936798" w:rsidRDefault="00936798" w:rsidP="00936798">
      <w:pPr>
        <w:pStyle w:val="a7"/>
        <w:numPr>
          <w:ilvl w:val="0"/>
          <w:numId w:val="8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על מנת להחליט איזה סוג נשק על המערך  לרכוש לטובת הרפורמה  בוצעה בדיקה מעמיקה של תחום הרכש בנושא האקדחים שבסופה גובשה חוות דעת מקצועית.</w:t>
      </w:r>
    </w:p>
    <w:p w:rsidR="00936798" w:rsidRDefault="00936798" w:rsidP="00936798">
      <w:pPr>
        <w:pStyle w:val="a7"/>
        <w:numPr>
          <w:ilvl w:val="0"/>
          <w:numId w:val="8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 xml:space="preserve">מערך סייבר חירום וביטחון הגיע למסקנה כי יש לרכוש את האקדח יריחו של חברת </w:t>
      </w:r>
      <w:r>
        <w:rPr>
          <w:sz w:val="26"/>
        </w:rPr>
        <w:t xml:space="preserve">IWI </w:t>
      </w:r>
      <w:r>
        <w:rPr>
          <w:rFonts w:hint="cs"/>
          <w:sz w:val="26"/>
          <w:rtl/>
        </w:rPr>
        <w:t xml:space="preserve"> מסוג </w:t>
      </w:r>
      <w:r>
        <w:rPr>
          <w:sz w:val="26"/>
        </w:rPr>
        <w:t xml:space="preserve">PSL </w:t>
      </w:r>
      <w:r>
        <w:rPr>
          <w:rFonts w:hint="cs"/>
          <w:sz w:val="26"/>
          <w:rtl/>
        </w:rPr>
        <w:t>9 מ"מ וזאת מהסיבות הבאות:</w:t>
      </w:r>
    </w:p>
    <w:p w:rsidR="00936798" w:rsidRDefault="00936798" w:rsidP="00A87C74">
      <w:pPr>
        <w:pStyle w:val="a7"/>
        <w:numPr>
          <w:ilvl w:val="0"/>
          <w:numId w:val="10"/>
        </w:numPr>
        <w:spacing w:beforeLines="25" w:before="60" w:afterLines="25" w:after="60"/>
        <w:ind w:firstLine="1121"/>
        <w:rPr>
          <w:sz w:val="26"/>
          <w:u w:val="single"/>
        </w:rPr>
      </w:pPr>
      <w:r>
        <w:rPr>
          <w:rFonts w:hint="cs"/>
          <w:sz w:val="26"/>
          <w:u w:val="single"/>
          <w:rtl/>
        </w:rPr>
        <w:t>אחידות מבצעית ושמירת ידע ארגוני:</w:t>
      </w:r>
    </w:p>
    <w:p w:rsidR="00936798" w:rsidRPr="00936798" w:rsidRDefault="00936798" w:rsidP="00936798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  <w:u w:val="single"/>
        </w:rPr>
      </w:pPr>
      <w:r>
        <w:rPr>
          <w:rFonts w:hint="cs"/>
          <w:sz w:val="26"/>
          <w:rtl/>
        </w:rPr>
        <w:t xml:space="preserve">מערך סייבר חירום וביטחון עובד מי זה 4 שנים עם נשק </w:t>
      </w:r>
      <w:proofErr w:type="spellStart"/>
      <w:r>
        <w:rPr>
          <w:rFonts w:hint="cs"/>
          <w:sz w:val="26"/>
          <w:rtl/>
        </w:rPr>
        <w:t>היריחו</w:t>
      </w:r>
      <w:proofErr w:type="spellEnd"/>
      <w:r>
        <w:rPr>
          <w:rFonts w:hint="cs"/>
          <w:sz w:val="26"/>
          <w:rtl/>
        </w:rPr>
        <w:t>.</w:t>
      </w:r>
    </w:p>
    <w:p w:rsidR="00936798" w:rsidRPr="00936798" w:rsidRDefault="00936798" w:rsidP="00936798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 w:rsidRPr="00936798">
        <w:rPr>
          <w:rFonts w:hint="cs"/>
          <w:sz w:val="26"/>
          <w:rtl/>
        </w:rPr>
        <w:t>הידע הנצבר למאבטחי המערך כמו גם למנהלי המערך נצבר לאורך שנים וקיימת חשיבות מבצעית לשמר ידע זה.</w:t>
      </w:r>
    </w:p>
    <w:p w:rsidR="00936798" w:rsidRDefault="00936798" w:rsidP="00936798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 w:rsidRPr="00936798">
        <w:rPr>
          <w:rFonts w:hint="cs"/>
          <w:sz w:val="26"/>
          <w:rtl/>
        </w:rPr>
        <w:t>בנוסף מכיוון שהרפורמה באבטחה צפויה להתחיל רק באזור ירושלים שאר מאבטחי המערך מחוץ לירושלים ימשיכו להיות מ</w:t>
      </w:r>
      <w:r>
        <w:rPr>
          <w:rFonts w:hint="cs"/>
          <w:sz w:val="26"/>
          <w:rtl/>
        </w:rPr>
        <w:t>וע</w:t>
      </w:r>
      <w:r w:rsidRPr="00936798">
        <w:rPr>
          <w:rFonts w:hint="cs"/>
          <w:sz w:val="26"/>
          <w:rtl/>
        </w:rPr>
        <w:t xml:space="preserve">סקים דרך חברה חיצונית המחזיקה אקדחי יריחו- לא נכון יהיה לעבוד עם נשק אחד באזור מסוים בארץ ועם נשק מדגם אחר באזור שונה. </w:t>
      </w:r>
    </w:p>
    <w:p w:rsidR="00936798" w:rsidRPr="00936798" w:rsidRDefault="00936798" w:rsidP="00936798">
      <w:pPr>
        <w:pStyle w:val="a7"/>
        <w:spacing w:beforeLines="25" w:before="60" w:afterLines="25" w:after="60"/>
        <w:ind w:left="2485"/>
        <w:rPr>
          <w:sz w:val="26"/>
        </w:rPr>
      </w:pPr>
    </w:p>
    <w:p w:rsidR="00A87C74" w:rsidRPr="006A3ED3" w:rsidRDefault="00BD0393" w:rsidP="00BD0393">
      <w:pPr>
        <w:pStyle w:val="a7"/>
        <w:numPr>
          <w:ilvl w:val="0"/>
          <w:numId w:val="10"/>
        </w:numPr>
        <w:spacing w:beforeLines="25" w:before="60" w:afterLines="25" w:after="60"/>
        <w:ind w:firstLine="1121"/>
        <w:rPr>
          <w:sz w:val="26"/>
          <w:u w:val="single"/>
        </w:rPr>
      </w:pPr>
      <w:r w:rsidRPr="006A3ED3">
        <w:rPr>
          <w:rFonts w:hint="cs"/>
          <w:sz w:val="26"/>
          <w:u w:val="single"/>
          <w:rtl/>
        </w:rPr>
        <w:t>מהירות וזמינות:</w:t>
      </w:r>
    </w:p>
    <w:p w:rsidR="00936798" w:rsidRDefault="00936798" w:rsidP="00A87C74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 xml:space="preserve">חברת </w:t>
      </w:r>
      <w:r>
        <w:rPr>
          <w:sz w:val="26"/>
        </w:rPr>
        <w:t xml:space="preserve">IWI </w:t>
      </w:r>
      <w:r>
        <w:rPr>
          <w:rFonts w:hint="cs"/>
          <w:sz w:val="26"/>
          <w:rtl/>
        </w:rPr>
        <w:t>היא חברה ישראלית אשר משרדיה נמצאים בארץ.</w:t>
      </w:r>
    </w:p>
    <w:p w:rsidR="00A87C74" w:rsidRDefault="00936798" w:rsidP="00936798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עובדה זו תורמת ל</w:t>
      </w:r>
      <w:r w:rsidR="006F7F06">
        <w:rPr>
          <w:rFonts w:hint="cs"/>
          <w:sz w:val="26"/>
          <w:rtl/>
        </w:rPr>
        <w:t>ערוץ א</w:t>
      </w:r>
      <w:r w:rsidR="00BD0393">
        <w:rPr>
          <w:rFonts w:hint="cs"/>
          <w:sz w:val="26"/>
          <w:rtl/>
        </w:rPr>
        <w:t>ספקה מהיר ומענה תחזוקתי זמין ביחס לאקדחים מחו"ל.</w:t>
      </w:r>
    </w:p>
    <w:p w:rsidR="00BD0393" w:rsidRDefault="00936798" w:rsidP="00A87C74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 xml:space="preserve">עוד היא מבטיחה </w:t>
      </w:r>
      <w:r w:rsidR="00BD0393">
        <w:rPr>
          <w:rFonts w:hint="cs"/>
          <w:sz w:val="26"/>
          <w:rtl/>
        </w:rPr>
        <w:t>מערך תחזוקה זמין בארץ ללא צורך לשנע אקדחים תקולים לחו"ל.</w:t>
      </w:r>
    </w:p>
    <w:p w:rsidR="00936798" w:rsidRDefault="00936798" w:rsidP="00936798">
      <w:pPr>
        <w:pStyle w:val="a7"/>
        <w:spacing w:beforeLines="25" w:before="60" w:afterLines="25" w:after="60"/>
        <w:ind w:left="2485"/>
        <w:rPr>
          <w:sz w:val="26"/>
        </w:rPr>
      </w:pPr>
    </w:p>
    <w:p w:rsidR="00BD0393" w:rsidRPr="006A3ED3" w:rsidRDefault="00BD0393" w:rsidP="00BD0393">
      <w:pPr>
        <w:pStyle w:val="a7"/>
        <w:numPr>
          <w:ilvl w:val="0"/>
          <w:numId w:val="10"/>
        </w:numPr>
        <w:spacing w:beforeLines="25" w:before="60" w:afterLines="25" w:after="60"/>
        <w:ind w:firstLine="1121"/>
        <w:rPr>
          <w:sz w:val="26"/>
          <w:u w:val="single"/>
        </w:rPr>
      </w:pPr>
      <w:r w:rsidRPr="006A3ED3">
        <w:rPr>
          <w:rFonts w:hint="cs"/>
          <w:sz w:val="26"/>
          <w:u w:val="single"/>
          <w:rtl/>
        </w:rPr>
        <w:lastRenderedPageBreak/>
        <w:t>תוצרת הארץ ללא סכנת אמברגו:</w:t>
      </w:r>
    </w:p>
    <w:p w:rsidR="00BD0393" w:rsidRDefault="00BD0393" w:rsidP="00A87C74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עדיפות מכרעת לעומת אפשרות של אמברגו העלול לעצור הן את אספקת האקדחים עצמם והן את אספקת חלקי החילוף דבר שעלול לגרום להשבתת תחזוקה גם לכלים שכבר נרכשו מהיצרן.</w:t>
      </w:r>
    </w:p>
    <w:p w:rsidR="00BD0393" w:rsidRDefault="00BD0393" w:rsidP="006F7F06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יובהר כי מעת לעת מופעל אמברגו נשק על מדינת ישראל כתוצאה ממצב בטחוני/ פוליטי כזה או אחר, כך שעלול להיווצר מצבר בו הזוכה לא יוכל לספק אקדחים לאורך זמן, דבר המהווה פגיעה בכשירות המערך ברמת האימונים, אספ</w:t>
      </w:r>
      <w:r w:rsidR="006F7F06">
        <w:rPr>
          <w:rFonts w:hint="cs"/>
          <w:sz w:val="26"/>
          <w:rtl/>
        </w:rPr>
        <w:t>ק</w:t>
      </w:r>
      <w:r>
        <w:rPr>
          <w:rFonts w:hint="cs"/>
          <w:sz w:val="26"/>
          <w:rtl/>
        </w:rPr>
        <w:t>ת אקדחים שוטפת, אספקת שירותי אחזקה לאקדחים ואספקה בחירום.</w:t>
      </w:r>
    </w:p>
    <w:p w:rsidR="006A3ED3" w:rsidRDefault="006A3ED3" w:rsidP="00A87C74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לאחרונה הוחמרו התנאים לקבלת ר</w:t>
      </w:r>
      <w:r w:rsidR="006F7F06">
        <w:rPr>
          <w:rFonts w:hint="cs"/>
          <w:sz w:val="26"/>
          <w:rtl/>
        </w:rPr>
        <w:t>י</w:t>
      </w:r>
      <w:r>
        <w:rPr>
          <w:rFonts w:hint="cs"/>
          <w:sz w:val="26"/>
          <w:rtl/>
        </w:rPr>
        <w:t>שיונות יצוא אפילו ממדינה ידידותית כמו ארה"ב.</w:t>
      </w:r>
    </w:p>
    <w:p w:rsidR="006A3ED3" w:rsidRDefault="006A3ED3" w:rsidP="00A87C74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בכל מקרה זמני האספקה מתארכים כבר כיום בשלושה עד שישה חודשים לפחות כתוצאה מאישורים שונים הנדרשים ע"י המדינות בעת רכישת אקדחים מחו"ל.</w:t>
      </w:r>
    </w:p>
    <w:p w:rsidR="006A3ED3" w:rsidRDefault="006A3ED3" w:rsidP="00A87C74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דוגמאות לאמברגו נשק שהשפיעו על רכש ציוד ביטחון:</w:t>
      </w:r>
    </w:p>
    <w:p w:rsidR="006A3ED3" w:rsidRDefault="006A3ED3" w:rsidP="006A3ED3">
      <w:pPr>
        <w:pStyle w:val="a7"/>
        <w:numPr>
          <w:ilvl w:val="1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השעיית מכירת צוללת דולפין לצה"ל ע"י גרמניה בשנת 2012.</w:t>
      </w:r>
    </w:p>
    <w:p w:rsidR="006A3ED3" w:rsidRDefault="006A3ED3" w:rsidP="006A3ED3">
      <w:pPr>
        <w:pStyle w:val="a7"/>
        <w:numPr>
          <w:ilvl w:val="1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עיכוב אספקת תחמושת למ"י לקראת הערכות שלנו לאירועי זרעי קיץ בשנת 2012.</w:t>
      </w:r>
    </w:p>
    <w:p w:rsidR="006A3ED3" w:rsidRDefault="006A3ED3" w:rsidP="006A3ED3">
      <w:pPr>
        <w:pStyle w:val="a7"/>
        <w:numPr>
          <w:ilvl w:val="1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 xml:space="preserve">עיכוב של שבועות וחודשים בשדה התעופה </w:t>
      </w:r>
      <w:proofErr w:type="spellStart"/>
      <w:r>
        <w:rPr>
          <w:rFonts w:hint="cs"/>
          <w:sz w:val="26"/>
          <w:rtl/>
        </w:rPr>
        <w:t>ליאז</w:t>
      </w:r>
      <w:proofErr w:type="spellEnd"/>
      <w:r>
        <w:rPr>
          <w:rFonts w:hint="cs"/>
          <w:sz w:val="26"/>
          <w:rtl/>
        </w:rPr>
        <w:t>' בבלגיה של אישורי הטסת תחמושת שהועברה מניו יורק לישראל דרך בלגיה.</w:t>
      </w:r>
    </w:p>
    <w:p w:rsidR="00936798" w:rsidRDefault="00936798" w:rsidP="00936798">
      <w:pPr>
        <w:pStyle w:val="a7"/>
        <w:spacing w:beforeLines="25" w:before="60" w:afterLines="25" w:after="60"/>
        <w:ind w:left="3205"/>
        <w:rPr>
          <w:sz w:val="26"/>
        </w:rPr>
      </w:pPr>
    </w:p>
    <w:p w:rsidR="006A3ED3" w:rsidRPr="006A3ED3" w:rsidRDefault="006A3ED3" w:rsidP="006A3ED3">
      <w:pPr>
        <w:pStyle w:val="a7"/>
        <w:numPr>
          <w:ilvl w:val="0"/>
          <w:numId w:val="10"/>
        </w:numPr>
        <w:spacing w:beforeLines="25" w:before="60" w:afterLines="25" w:after="60"/>
        <w:ind w:firstLine="1121"/>
        <w:rPr>
          <w:sz w:val="26"/>
          <w:u w:val="single"/>
        </w:rPr>
      </w:pPr>
      <w:r w:rsidRPr="006A3ED3">
        <w:rPr>
          <w:rFonts w:hint="cs"/>
          <w:sz w:val="26"/>
          <w:u w:val="single"/>
          <w:rtl/>
        </w:rPr>
        <w:t>טיב המוצר:</w:t>
      </w:r>
    </w:p>
    <w:p w:rsidR="006A3ED3" w:rsidRDefault="006A3ED3" w:rsidP="006A3ED3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לפני חמש שנים הסתיים ניסוי מקיף וארוך בניהול משטרת ישראל שבו נבדקו אקדחים מתאימים מתוצרת הארץ לצורך בחינת אישורם כאקדח הרשמי של מ"י.</w:t>
      </w:r>
    </w:p>
    <w:p w:rsidR="006A3ED3" w:rsidRDefault="006A3ED3" w:rsidP="006A3ED3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 xml:space="preserve">האקדחים שהשתתפו בניסוי הינם אקדחי יריחו של חברת </w:t>
      </w:r>
      <w:r>
        <w:rPr>
          <w:sz w:val="26"/>
        </w:rPr>
        <w:t xml:space="preserve">IWI </w:t>
      </w:r>
      <w:r>
        <w:rPr>
          <w:rFonts w:hint="cs"/>
          <w:sz w:val="26"/>
          <w:rtl/>
        </w:rPr>
        <w:t xml:space="preserve"> ואקדח השירוקי של חברת בול.</w:t>
      </w:r>
    </w:p>
    <w:p w:rsidR="006A3ED3" w:rsidRDefault="006A3ED3" w:rsidP="006A3ED3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האקדח שהוביל בכל ההיבטים היה אקדח היריחו.</w:t>
      </w:r>
    </w:p>
    <w:p w:rsidR="006A3ED3" w:rsidRDefault="006A3ED3" w:rsidP="006A3ED3">
      <w:pPr>
        <w:pStyle w:val="a7"/>
        <w:numPr>
          <w:ilvl w:val="0"/>
          <w:numId w:val="11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>מאז הניסוי לא יוצר אקדח מסוג חדש מתוצרת חברת בול או חברה ישראלית אחרת ולכן תוצאות הניסוי תקפות גם היום.</w:t>
      </w:r>
    </w:p>
    <w:p w:rsidR="00936798" w:rsidRDefault="00936798" w:rsidP="00936798">
      <w:pPr>
        <w:pStyle w:val="a7"/>
        <w:spacing w:beforeLines="25" w:before="60" w:afterLines="25" w:after="60"/>
        <w:ind w:left="2485"/>
        <w:rPr>
          <w:sz w:val="26"/>
        </w:rPr>
      </w:pPr>
    </w:p>
    <w:p w:rsidR="008831D1" w:rsidRDefault="008831D1" w:rsidP="007F5157">
      <w:pPr>
        <w:pStyle w:val="a7"/>
        <w:numPr>
          <w:ilvl w:val="0"/>
          <w:numId w:val="8"/>
        </w:numPr>
        <w:spacing w:beforeLines="25" w:before="60" w:afterLines="25" w:after="60"/>
        <w:rPr>
          <w:rFonts w:hint="cs"/>
          <w:sz w:val="26"/>
        </w:rPr>
      </w:pPr>
      <w:r>
        <w:rPr>
          <w:rFonts w:hint="cs"/>
          <w:sz w:val="26"/>
          <w:rtl/>
        </w:rPr>
        <w:t xml:space="preserve">אומדן עליות לרכישה של אקדח בודד: 1650 ₪ לא כולל מע"מ. </w:t>
      </w:r>
    </w:p>
    <w:p w:rsidR="008831D1" w:rsidRDefault="008831D1" w:rsidP="007F5157">
      <w:pPr>
        <w:pStyle w:val="a7"/>
        <w:numPr>
          <w:ilvl w:val="0"/>
          <w:numId w:val="8"/>
        </w:numPr>
        <w:spacing w:beforeLines="25" w:before="60" w:afterLines="25" w:after="60"/>
        <w:rPr>
          <w:rFonts w:hint="cs"/>
          <w:sz w:val="26"/>
        </w:rPr>
      </w:pPr>
      <w:r>
        <w:rPr>
          <w:rFonts w:hint="cs"/>
          <w:sz w:val="26"/>
          <w:rtl/>
        </w:rPr>
        <w:t xml:space="preserve">סה"כ עבור רכישה של 250 אקדחים: 412,500 ₪. </w:t>
      </w:r>
      <w:bookmarkStart w:id="6" w:name="_GoBack"/>
      <w:bookmarkEnd w:id="6"/>
    </w:p>
    <w:p w:rsidR="00936798" w:rsidRDefault="00936798" w:rsidP="007F5157">
      <w:pPr>
        <w:pStyle w:val="a7"/>
        <w:numPr>
          <w:ilvl w:val="0"/>
          <w:numId w:val="8"/>
        </w:numPr>
        <w:spacing w:beforeLines="25" w:before="60" w:afterLines="25" w:after="60"/>
        <w:rPr>
          <w:sz w:val="26"/>
        </w:rPr>
      </w:pPr>
      <w:r>
        <w:rPr>
          <w:rFonts w:hint="cs"/>
          <w:sz w:val="26"/>
          <w:rtl/>
        </w:rPr>
        <w:t xml:space="preserve">על סמך האמור מערך סייבר חירום וביטחון ממליץ לצאת לתהליך רכישה של אקדחי יריחו מטעם חברת </w:t>
      </w:r>
      <w:r>
        <w:rPr>
          <w:sz w:val="26"/>
        </w:rPr>
        <w:t xml:space="preserve">IWI </w:t>
      </w:r>
      <w:r>
        <w:rPr>
          <w:rFonts w:hint="cs"/>
          <w:sz w:val="26"/>
          <w:rtl/>
        </w:rPr>
        <w:t xml:space="preserve"> ולהתחיל תהליך של אישורם כספק יחיד.</w:t>
      </w:r>
    </w:p>
    <w:p w:rsidR="00390B97" w:rsidRPr="00AC1D05" w:rsidRDefault="00390B97" w:rsidP="00390B97">
      <w:pPr>
        <w:spacing w:beforeLines="25" w:before="60" w:afterLines="25" w:after="60"/>
        <w:rPr>
          <w:sz w:val="26"/>
          <w:rtl/>
        </w:rPr>
      </w:pPr>
    </w:p>
    <w:p w:rsidR="00390B97" w:rsidRPr="00AC1D05" w:rsidRDefault="00390B97" w:rsidP="00390B97">
      <w:pPr>
        <w:spacing w:beforeLines="25" w:before="60" w:afterLines="25" w:after="60"/>
        <w:rPr>
          <w:sz w:val="26"/>
          <w:rtl/>
        </w:rPr>
      </w:pPr>
    </w:p>
    <w:p w:rsidR="00390B97" w:rsidRPr="00AC1D05" w:rsidRDefault="00390B97" w:rsidP="00390B97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  <w:r w:rsidRPr="00AC1D05">
        <w:rPr>
          <w:rFonts w:hint="cs"/>
          <w:sz w:val="26"/>
          <w:rtl/>
        </w:rPr>
        <w:tab/>
      </w:r>
      <w:r w:rsidRPr="00AC1D05">
        <w:rPr>
          <w:rFonts w:hint="cs"/>
          <w:sz w:val="26"/>
          <w:rtl/>
        </w:rPr>
        <w:tab/>
        <w:t>בברכה,</w:t>
      </w:r>
    </w:p>
    <w:p w:rsidR="00390B97" w:rsidRPr="00AC1D05" w:rsidRDefault="00390B97" w:rsidP="00390B97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</w:p>
    <w:p w:rsidR="008831D1" w:rsidRDefault="008831D1" w:rsidP="00C72B59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  <w:bookmarkStart w:id="7" w:name="SignedBy"/>
      <w:bookmarkEnd w:id="7"/>
      <w:r>
        <w:rPr>
          <w:sz w:val="26"/>
          <w:rtl/>
        </w:rPr>
        <w:tab/>
      </w:r>
      <w:r>
        <w:rPr>
          <w:sz w:val="26"/>
          <w:rtl/>
        </w:rPr>
        <w:tab/>
        <w:t>אורי צור</w:t>
      </w:r>
      <w:r>
        <w:rPr>
          <w:sz w:val="26"/>
          <w:rtl/>
        </w:rPr>
        <w:br/>
      </w:r>
      <w:r>
        <w:rPr>
          <w:sz w:val="26"/>
          <w:rtl/>
        </w:rPr>
        <w:tab/>
      </w:r>
      <w:r>
        <w:rPr>
          <w:sz w:val="26"/>
          <w:rtl/>
        </w:rPr>
        <w:tab/>
        <w:t>קב"ט מחוזי אגף חירום וביטחון</w:t>
      </w:r>
    </w:p>
    <w:p w:rsidR="00390B97" w:rsidRPr="00AC1D05" w:rsidRDefault="00390B97" w:rsidP="00390B97">
      <w:pPr>
        <w:tabs>
          <w:tab w:val="center" w:pos="2975"/>
          <w:tab w:val="center" w:pos="6803"/>
        </w:tabs>
        <w:spacing w:beforeLines="25" w:before="60" w:afterLines="25" w:after="60"/>
        <w:jc w:val="left"/>
        <w:rPr>
          <w:sz w:val="26"/>
          <w:rtl/>
        </w:rPr>
      </w:pPr>
    </w:p>
    <w:p w:rsidR="008831D1" w:rsidRDefault="00390B97" w:rsidP="00390B97">
      <w:pPr>
        <w:spacing w:beforeLines="25" w:before="60" w:afterLines="25" w:after="60"/>
        <w:jc w:val="left"/>
        <w:rPr>
          <w:sz w:val="26"/>
          <w:rtl/>
        </w:rPr>
      </w:pPr>
      <w:r w:rsidRPr="00AC1D05">
        <w:rPr>
          <w:rFonts w:hint="cs"/>
          <w:sz w:val="26"/>
          <w:rtl/>
        </w:rPr>
        <w:t xml:space="preserve">העתק: </w:t>
      </w:r>
      <w:bookmarkStart w:id="8" w:name="OtherTo"/>
      <w:bookmarkEnd w:id="8"/>
    </w:p>
    <w:p w:rsidR="00390B97" w:rsidRDefault="00390B97" w:rsidP="00390B97">
      <w:pPr>
        <w:spacing w:beforeLines="25" w:before="60" w:afterLines="25" w:after="60"/>
        <w:jc w:val="left"/>
        <w:rPr>
          <w:sz w:val="26"/>
          <w:rtl/>
        </w:rPr>
      </w:pPr>
    </w:p>
    <w:p w:rsidR="00390B97" w:rsidRDefault="00390B97" w:rsidP="00390B97">
      <w:pPr>
        <w:spacing w:beforeLines="25" w:before="60" w:afterLines="25" w:after="60"/>
        <w:jc w:val="left"/>
        <w:rPr>
          <w:sz w:val="26"/>
          <w:rtl/>
        </w:rPr>
      </w:pPr>
    </w:p>
    <w:p w:rsidR="00390B97" w:rsidRPr="00C26BAB" w:rsidRDefault="00390B97" w:rsidP="00390B97">
      <w:pPr>
        <w:jc w:val="left"/>
        <w:rPr>
          <w:szCs w:val="24"/>
          <w:rtl/>
        </w:rPr>
      </w:pPr>
    </w:p>
    <w:p w:rsidR="00F60E60" w:rsidRDefault="00F60E60">
      <w:pPr>
        <w:bidi w:val="0"/>
        <w:spacing w:before="200" w:after="200" w:line="276" w:lineRule="auto"/>
        <w:jc w:val="left"/>
        <w:rPr>
          <w:rtl/>
        </w:rPr>
      </w:pPr>
      <w:r>
        <w:rPr>
          <w:rtl/>
        </w:rPr>
        <w:br w:type="page"/>
      </w:r>
    </w:p>
    <w:p w:rsidR="00F975CB" w:rsidRDefault="00F975CB" w:rsidP="00F975CB">
      <w:pPr>
        <w:rPr>
          <w:rtl/>
        </w:rPr>
      </w:pPr>
    </w:p>
    <w:p w:rsidR="00F60E60" w:rsidRDefault="00F60E60">
      <w:pPr>
        <w:bidi w:val="0"/>
        <w:spacing w:before="200" w:after="200" w:line="276" w:lineRule="auto"/>
        <w:jc w:val="left"/>
      </w:pPr>
      <w:r>
        <w:rPr>
          <w:rtl/>
        </w:rPr>
        <w:br w:type="page"/>
      </w:r>
    </w:p>
    <w:p w:rsidR="00F60E60" w:rsidRPr="00F975CB" w:rsidRDefault="00F60E60" w:rsidP="00F975CB"/>
    <w:sectPr w:rsidR="00F60E60" w:rsidRPr="00F975CB" w:rsidSect="00390B97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595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6A7" w:rsidRDefault="00D306A7" w:rsidP="00390B97">
      <w:pPr>
        <w:spacing w:before="0" w:after="0" w:line="240" w:lineRule="auto"/>
      </w:pPr>
      <w:r>
        <w:separator/>
      </w:r>
    </w:p>
  </w:endnote>
  <w:endnote w:type="continuationSeparator" w:id="0">
    <w:p w:rsidR="00D306A7" w:rsidRDefault="00D306A7" w:rsidP="00390B9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horzAnchor="margin" w:tblpXSpec="center" w:tblpY="1"/>
      <w:tblOverlap w:val="never"/>
      <w:tblW w:w="5489" w:type="pct"/>
      <w:tblLook w:val="04A0" w:firstRow="1" w:lastRow="0" w:firstColumn="1" w:lastColumn="0" w:noHBand="0" w:noVBand="1"/>
    </w:tblPr>
    <w:tblGrid>
      <w:gridCol w:w="3518"/>
      <w:gridCol w:w="3520"/>
      <w:gridCol w:w="3780"/>
    </w:tblGrid>
    <w:tr w:rsidR="009637C5" w:rsidRPr="00E02D0F" w:rsidTr="001777A9">
      <w:trPr>
        <w:trHeight w:val="246"/>
      </w:trPr>
      <w:tc>
        <w:tcPr>
          <w:tcW w:w="3253" w:type="pct"/>
          <w:gridSpan w:val="2"/>
          <w:shd w:val="clear" w:color="auto" w:fill="auto"/>
        </w:tcPr>
        <w:p w:rsidR="009637C5" w:rsidRPr="00E02D0F" w:rsidRDefault="006202E2" w:rsidP="001777A9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1F497D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טל': 02-5317212  |  פקס:</w:t>
          </w: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 02-5695357   |  לפקסים שמורים בלבד: 02-5317530</w:t>
          </w:r>
        </w:p>
      </w:tc>
      <w:tc>
        <w:tcPr>
          <w:tcW w:w="1747" w:type="pct"/>
          <w:shd w:val="clear" w:color="auto" w:fill="auto"/>
        </w:tcPr>
        <w:p w:rsidR="009637C5" w:rsidRPr="00E02D0F" w:rsidRDefault="006202E2" w:rsidP="00F60E60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רח' קפלן 1 ירושלים </w:t>
          </w:r>
          <w:r w:rsidR="00390B97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9</w:t>
          </w:r>
          <w:r w:rsidR="00F60E60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195015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ת.ד.</w:t>
          </w:r>
          <w:r w:rsidR="00390B97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13158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</w:t>
          </w:r>
        </w:p>
      </w:tc>
    </w:tr>
    <w:tr w:rsidR="009637C5" w:rsidRPr="00E02D0F" w:rsidTr="001777A9">
      <w:trPr>
        <w:trHeight w:val="246"/>
      </w:trPr>
      <w:tc>
        <w:tcPr>
          <w:tcW w:w="1626" w:type="pct"/>
          <w:shd w:val="clear" w:color="auto" w:fill="auto"/>
        </w:tcPr>
        <w:p w:rsidR="009637C5" w:rsidRPr="00620FE5" w:rsidRDefault="006202E2" w:rsidP="001777A9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 שער הממשלה: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>www.gov.il</w:t>
          </w:r>
        </w:p>
      </w:tc>
      <w:tc>
        <w:tcPr>
          <w:tcW w:w="1626" w:type="pct"/>
          <w:shd w:val="clear" w:color="auto" w:fill="auto"/>
        </w:tcPr>
        <w:p w:rsidR="009637C5" w:rsidRPr="00620FE5" w:rsidRDefault="00390B97" w:rsidP="00390B97">
          <w:pPr>
            <w:tabs>
              <w:tab w:val="left" w:pos="264"/>
              <w:tab w:val="center" w:pos="1652"/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/>
              <w:color w:val="365F91"/>
              <w:sz w:val="22"/>
              <w:szCs w:val="24"/>
              <w:rtl/>
            </w:rPr>
            <w:tab/>
          </w:r>
          <w:r>
            <w:rPr>
              <w:rFonts w:ascii="Calibri" w:eastAsia="Calibri" w:hAnsi="Calibri"/>
              <w:color w:val="365F91"/>
              <w:sz w:val="22"/>
              <w:szCs w:val="24"/>
              <w:rtl/>
            </w:rPr>
            <w:tab/>
          </w:r>
          <w:r w:rsidR="006202E2">
            <w:rPr>
              <w:noProof/>
              <w:sz w:val="26"/>
            </w:rPr>
            <w:drawing>
              <wp:inline distT="0" distB="0" distL="0" distR="0" wp14:anchorId="5B0BCAAF" wp14:editId="6E6B915C">
                <wp:extent cx="389255" cy="247650"/>
                <wp:effectExtent l="0" t="0" r="0" b="0"/>
                <wp:docPr id="2" name="תמונה 2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47" w:type="pct"/>
          <w:shd w:val="clear" w:color="auto" w:fill="auto"/>
        </w:tcPr>
        <w:p w:rsidR="009637C5" w:rsidRDefault="006202E2" w:rsidP="001777A9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אוצר ברשת: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 xml:space="preserve"> www.mof.gov.il</w:t>
          </w:r>
        </w:p>
      </w:tc>
    </w:tr>
  </w:tbl>
  <w:p w:rsidR="009637C5" w:rsidRPr="00620FE5" w:rsidRDefault="00F60E60" w:rsidP="009637C5">
    <w:pPr>
      <w:tabs>
        <w:tab w:val="center" w:pos="4353"/>
      </w:tabs>
      <w:spacing w:line="240" w:lineRule="auto"/>
      <w:jc w:val="left"/>
      <w:rPr>
        <w:sz w:val="36"/>
        <w:szCs w:val="36"/>
      </w:rPr>
    </w:pPr>
    <w:r w:rsidRPr="00620FE5">
      <w:rPr>
        <w:rFonts w:ascii="Calibri" w:eastAsia="Calibri" w:hAnsi="Calibri"/>
        <w:noProof/>
        <w:szCs w:val="28"/>
      </w:rPr>
      <w:drawing>
        <wp:anchor distT="0" distB="0" distL="114300" distR="114300" simplePos="0" relativeHeight="251663360" behindDoc="1" locked="0" layoutInCell="1" allowOverlap="1" wp14:anchorId="06DD5BB7" wp14:editId="751432D9">
          <wp:simplePos x="0" y="0"/>
          <wp:positionH relativeFrom="column">
            <wp:posOffset>-704215</wp:posOffset>
          </wp:positionH>
          <wp:positionV relativeFrom="paragraph">
            <wp:posOffset>-153035</wp:posOffset>
          </wp:positionV>
          <wp:extent cx="7520940" cy="722630"/>
          <wp:effectExtent l="0" t="0" r="3810" b="1270"/>
          <wp:wrapNone/>
          <wp:docPr id="12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horzAnchor="margin" w:tblpXSpec="center" w:tblpY="1"/>
      <w:tblOverlap w:val="never"/>
      <w:tblW w:w="5489" w:type="pct"/>
      <w:tblLook w:val="04A0" w:firstRow="1" w:lastRow="0" w:firstColumn="1" w:lastColumn="0" w:noHBand="0" w:noVBand="1"/>
    </w:tblPr>
    <w:tblGrid>
      <w:gridCol w:w="3518"/>
      <w:gridCol w:w="3520"/>
      <w:gridCol w:w="3780"/>
    </w:tblGrid>
    <w:tr w:rsidR="00C26BAB" w:rsidRPr="00E02D0F" w:rsidTr="00C26BAB">
      <w:trPr>
        <w:trHeight w:val="246"/>
      </w:trPr>
      <w:tc>
        <w:tcPr>
          <w:tcW w:w="3253" w:type="pct"/>
          <w:gridSpan w:val="2"/>
          <w:shd w:val="clear" w:color="auto" w:fill="auto"/>
        </w:tcPr>
        <w:p w:rsidR="00C26BAB" w:rsidRPr="00E02D0F" w:rsidRDefault="006202E2" w:rsidP="00390B97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rPr>
              <w:rFonts w:ascii="Calibri" w:eastAsia="Calibri" w:hAnsi="Calibri"/>
              <w:color w:val="1F497D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טל': 02-5317212  |  פקס:</w:t>
          </w: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 02-5695357   |  לפקסים שמורים בלבד: 02-5317530</w:t>
          </w:r>
        </w:p>
      </w:tc>
      <w:tc>
        <w:tcPr>
          <w:tcW w:w="1747" w:type="pct"/>
          <w:shd w:val="clear" w:color="auto" w:fill="auto"/>
        </w:tcPr>
        <w:p w:rsidR="00C26BAB" w:rsidRPr="00E02D0F" w:rsidRDefault="006202E2" w:rsidP="00F60E60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רח' קפלן 1 ירושלים </w:t>
          </w:r>
          <w:r w:rsidR="00F60E60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9195015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ת.ד.</w:t>
          </w:r>
          <w:r w:rsidR="00390B97"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13185</w:t>
          </w: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</w:t>
          </w:r>
        </w:p>
      </w:tc>
    </w:tr>
    <w:tr w:rsidR="00C26BAB" w:rsidRPr="00E02D0F" w:rsidTr="00C26BAB">
      <w:trPr>
        <w:trHeight w:val="246"/>
      </w:trPr>
      <w:tc>
        <w:tcPr>
          <w:tcW w:w="1626" w:type="pct"/>
          <w:shd w:val="clear" w:color="auto" w:fill="auto"/>
        </w:tcPr>
        <w:p w:rsidR="00C26BAB" w:rsidRPr="00620FE5" w:rsidRDefault="006202E2" w:rsidP="00C26BA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 שער הממשלה: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>www.gov.il</w:t>
          </w:r>
        </w:p>
      </w:tc>
      <w:tc>
        <w:tcPr>
          <w:tcW w:w="1626" w:type="pct"/>
          <w:shd w:val="clear" w:color="auto" w:fill="auto"/>
        </w:tcPr>
        <w:p w:rsidR="00C26BAB" w:rsidRPr="00620FE5" w:rsidRDefault="006202E2" w:rsidP="00C26BA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center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noProof/>
              <w:sz w:val="26"/>
            </w:rPr>
            <w:drawing>
              <wp:inline distT="0" distB="0" distL="0" distR="0" wp14:anchorId="0EF3D5D6" wp14:editId="3B5F3EB8">
                <wp:extent cx="389255" cy="247650"/>
                <wp:effectExtent l="0" t="0" r="0" b="0"/>
                <wp:docPr id="5" name="תמונה 5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47" w:type="pct"/>
          <w:shd w:val="clear" w:color="auto" w:fill="auto"/>
        </w:tcPr>
        <w:p w:rsidR="00C26BAB" w:rsidRDefault="006202E2" w:rsidP="00C26BA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אוצר ברשת: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 xml:space="preserve"> www.mof.gov.il</w:t>
          </w:r>
        </w:p>
      </w:tc>
    </w:tr>
  </w:tbl>
  <w:p w:rsidR="00C26BAB" w:rsidRPr="00620FE5" w:rsidRDefault="006202E2" w:rsidP="00C26BAB">
    <w:pPr>
      <w:tabs>
        <w:tab w:val="center" w:pos="4353"/>
      </w:tabs>
      <w:spacing w:line="240" w:lineRule="auto"/>
      <w:jc w:val="left"/>
      <w:rPr>
        <w:sz w:val="36"/>
        <w:szCs w:val="36"/>
      </w:rPr>
    </w:pPr>
    <w:r w:rsidRPr="00620FE5">
      <w:rPr>
        <w:rFonts w:ascii="Calibri" w:eastAsia="Calibri" w:hAnsi="Calibri"/>
        <w:noProof/>
        <w:szCs w:val="28"/>
      </w:rPr>
      <w:drawing>
        <wp:anchor distT="0" distB="0" distL="114300" distR="114300" simplePos="0" relativeHeight="251659264" behindDoc="1" locked="0" layoutInCell="1" allowOverlap="1" wp14:anchorId="4FF5F9BA" wp14:editId="2A7A2917">
          <wp:simplePos x="0" y="0"/>
          <wp:positionH relativeFrom="column">
            <wp:posOffset>-704215</wp:posOffset>
          </wp:positionH>
          <wp:positionV relativeFrom="paragraph">
            <wp:posOffset>-153035</wp:posOffset>
          </wp:positionV>
          <wp:extent cx="7520940" cy="722912"/>
          <wp:effectExtent l="0" t="0" r="3810" b="1270"/>
          <wp:wrapNone/>
          <wp:docPr id="6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6A7" w:rsidRDefault="00D306A7" w:rsidP="00390B97">
      <w:pPr>
        <w:spacing w:before="0" w:after="0" w:line="240" w:lineRule="auto"/>
      </w:pPr>
      <w:r>
        <w:separator/>
      </w:r>
    </w:p>
  </w:footnote>
  <w:footnote w:type="continuationSeparator" w:id="0">
    <w:p w:rsidR="00D306A7" w:rsidRDefault="00D306A7" w:rsidP="00390B9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49981450"/>
      <w:docPartObj>
        <w:docPartGallery w:val="Page Numbers (Top of Page)"/>
        <w:docPartUnique/>
      </w:docPartObj>
    </w:sdtPr>
    <w:sdtEndPr>
      <w:rPr>
        <w:cs/>
      </w:rPr>
    </w:sdtEndPr>
    <w:sdtContent>
      <w:p w:rsidR="00170CD7" w:rsidRDefault="006202E2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8831D1" w:rsidRPr="008831D1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DD74B6" w:rsidRDefault="008831D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BAB" w:rsidRDefault="008831D1" w:rsidP="00C26BAB">
    <w:pPr>
      <w:pStyle w:val="a8"/>
      <w:jc w:val="center"/>
      <w:rPr>
        <w:color w:val="0F243E" w:themeColor="text2" w:themeShade="80"/>
        <w:sz w:val="40"/>
        <w:szCs w:val="40"/>
        <w:rtl/>
      </w:rPr>
    </w:pPr>
  </w:p>
  <w:p w:rsidR="00C26BAB" w:rsidRPr="00AF24EC" w:rsidRDefault="00D95A86" w:rsidP="002F3519">
    <w:pPr>
      <w:pStyle w:val="a8"/>
      <w:jc w:val="center"/>
      <w:rPr>
        <w:color w:val="1B3F6B"/>
        <w:sz w:val="40"/>
        <w:szCs w:val="40"/>
        <w:rtl/>
      </w:rPr>
    </w:pPr>
    <w:r>
      <w:rPr>
        <w:rFonts w:hint="cs"/>
        <w:noProof/>
        <w:color w:val="1B3F6B"/>
        <w:sz w:val="40"/>
        <w:szCs w:val="40"/>
        <w:rtl/>
      </w:rPr>
      <w:drawing>
        <wp:anchor distT="0" distB="0" distL="114300" distR="114300" simplePos="0" relativeHeight="251664384" behindDoc="1" locked="0" layoutInCell="1" allowOverlap="1" wp14:anchorId="473B20C3" wp14:editId="4264B082">
          <wp:simplePos x="0" y="0"/>
          <wp:positionH relativeFrom="column">
            <wp:posOffset>4147185</wp:posOffset>
          </wp:positionH>
          <wp:positionV relativeFrom="paragraph">
            <wp:posOffset>17780</wp:posOffset>
          </wp:positionV>
          <wp:extent cx="2666365" cy="1059815"/>
          <wp:effectExtent l="0" t="0" r="635" b="698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2014-standalone-f-3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6365" cy="105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202E2" w:rsidRPr="00AF24EC">
      <w:rPr>
        <w:rFonts w:hint="cs"/>
        <w:color w:val="1B3F6B"/>
        <w:sz w:val="40"/>
        <w:szCs w:val="40"/>
        <w:rtl/>
      </w:rPr>
      <w:t>מדינת ישראל</w:t>
    </w:r>
  </w:p>
  <w:p w:rsidR="00C26BAB" w:rsidRPr="00AF24EC" w:rsidRDefault="006202E2" w:rsidP="00C26BAB">
    <w:pPr>
      <w:pStyle w:val="a8"/>
      <w:jc w:val="center"/>
      <w:rPr>
        <w:color w:val="1B3F6B"/>
        <w:sz w:val="36"/>
        <w:szCs w:val="36"/>
        <w:rtl/>
      </w:rPr>
    </w:pPr>
    <w:r w:rsidRPr="00AF24EC">
      <w:rPr>
        <w:rFonts w:hint="cs"/>
        <w:color w:val="1B3F6B"/>
        <w:sz w:val="36"/>
        <w:szCs w:val="36"/>
        <w:rtl/>
      </w:rPr>
      <w:t>משרד האוצר</w:t>
    </w:r>
  </w:p>
  <w:p w:rsidR="00920778" w:rsidRPr="00C26BAB" w:rsidRDefault="008831D1" w:rsidP="00C26BAB">
    <w:pPr>
      <w:pStyle w:val="a8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0F12338"/>
    <w:multiLevelType w:val="hybridMultilevel"/>
    <w:tmpl w:val="56427756"/>
    <w:lvl w:ilvl="0" w:tplc="FF120B78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4EB07E03"/>
    <w:multiLevelType w:val="hybridMultilevel"/>
    <w:tmpl w:val="B6AC6D0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C63965"/>
    <w:multiLevelType w:val="multilevel"/>
    <w:tmpl w:val="CB2CFB36"/>
    <w:numStyleLink w:val="-"/>
  </w:abstractNum>
  <w:abstractNum w:abstractNumId="8">
    <w:nsid w:val="555D07CB"/>
    <w:multiLevelType w:val="hybridMultilevel"/>
    <w:tmpl w:val="83C0CC0A"/>
    <w:lvl w:ilvl="0" w:tplc="CE22AE9E">
      <w:numFmt w:val="bullet"/>
      <w:lvlText w:val=""/>
      <w:lvlJc w:val="left"/>
      <w:pPr>
        <w:ind w:left="2201" w:hanging="360"/>
      </w:pPr>
      <w:rPr>
        <w:rFonts w:ascii="Symbol" w:eastAsiaTheme="minorHAnsi" w:hAnsi="Symbol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9">
    <w:nsid w:val="58160153"/>
    <w:multiLevelType w:val="hybridMultilevel"/>
    <w:tmpl w:val="1108D8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64525C07"/>
    <w:multiLevelType w:val="hybridMultilevel"/>
    <w:tmpl w:val="7A881A76"/>
    <w:lvl w:ilvl="0" w:tplc="D2D263A8">
      <w:start w:val="1"/>
      <w:numFmt w:val="hebrew1"/>
      <w:lvlText w:val="%1."/>
      <w:lvlJc w:val="left"/>
      <w:pPr>
        <w:ind w:left="180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67FA3B77"/>
    <w:multiLevelType w:val="hybridMultilevel"/>
    <w:tmpl w:val="5D0853D8"/>
    <w:lvl w:ilvl="0" w:tplc="8FC01E3C">
      <w:start w:val="1"/>
      <w:numFmt w:val="bullet"/>
      <w:lvlText w:val=""/>
      <w:lvlJc w:val="left"/>
      <w:pPr>
        <w:ind w:left="2485" w:hanging="360"/>
      </w:pPr>
      <w:rPr>
        <w:rFonts w:ascii="Symbol" w:eastAsiaTheme="minorHAnsi" w:hAnsi="Symbol" w:cs="David" w:hint="default"/>
        <w:sz w:val="24"/>
      </w:rPr>
    </w:lvl>
    <w:lvl w:ilvl="1" w:tplc="04090003">
      <w:start w:val="1"/>
      <w:numFmt w:val="bullet"/>
      <w:lvlText w:val="o"/>
      <w:lvlJc w:val="left"/>
      <w:pPr>
        <w:ind w:left="3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5" w:hanging="360"/>
      </w:pPr>
      <w:rPr>
        <w:rFonts w:ascii="Wingdings" w:hAnsi="Wingdings" w:hint="default"/>
      </w:rPr>
    </w:lvl>
  </w:abstractNum>
  <w:abstractNum w:abstractNumId="13">
    <w:nsid w:val="752019CE"/>
    <w:multiLevelType w:val="hybridMultilevel"/>
    <w:tmpl w:val="193C61BE"/>
    <w:lvl w:ilvl="0" w:tplc="4A5E505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9"/>
  </w:num>
  <w:num w:numId="9">
    <w:abstractNumId w:val="11"/>
  </w:num>
  <w:num w:numId="10">
    <w:abstractNumId w:val="6"/>
  </w:num>
  <w:num w:numId="11">
    <w:abstractNumId w:val="12"/>
  </w:num>
  <w:num w:numId="12">
    <w:abstractNumId w:val="4"/>
  </w:num>
  <w:num w:numId="13">
    <w:abstractNumId w:val="1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B97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16CE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0B97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3291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C7283"/>
    <w:rsid w:val="005D42E4"/>
    <w:rsid w:val="005F02EC"/>
    <w:rsid w:val="00600BFA"/>
    <w:rsid w:val="00600F1F"/>
    <w:rsid w:val="00602DAD"/>
    <w:rsid w:val="006202E2"/>
    <w:rsid w:val="006309B0"/>
    <w:rsid w:val="00660B5E"/>
    <w:rsid w:val="0066664E"/>
    <w:rsid w:val="00692C69"/>
    <w:rsid w:val="006952CA"/>
    <w:rsid w:val="006A13C9"/>
    <w:rsid w:val="006A2503"/>
    <w:rsid w:val="006A3ED3"/>
    <w:rsid w:val="006A5446"/>
    <w:rsid w:val="006A62FC"/>
    <w:rsid w:val="006B352E"/>
    <w:rsid w:val="006C1C89"/>
    <w:rsid w:val="006C55AF"/>
    <w:rsid w:val="006D0744"/>
    <w:rsid w:val="006D686D"/>
    <w:rsid w:val="006E5942"/>
    <w:rsid w:val="006F7F06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D7B62"/>
    <w:rsid w:val="007E2692"/>
    <w:rsid w:val="007F5157"/>
    <w:rsid w:val="0080160A"/>
    <w:rsid w:val="0082739B"/>
    <w:rsid w:val="00864DB3"/>
    <w:rsid w:val="00867AE5"/>
    <w:rsid w:val="00870D8A"/>
    <w:rsid w:val="008831D1"/>
    <w:rsid w:val="008B39D7"/>
    <w:rsid w:val="008E77BE"/>
    <w:rsid w:val="008F0129"/>
    <w:rsid w:val="00910BC9"/>
    <w:rsid w:val="00915C9A"/>
    <w:rsid w:val="00935E81"/>
    <w:rsid w:val="00936798"/>
    <w:rsid w:val="00986444"/>
    <w:rsid w:val="009901B1"/>
    <w:rsid w:val="00990A24"/>
    <w:rsid w:val="009B64FE"/>
    <w:rsid w:val="009E52B5"/>
    <w:rsid w:val="009E5CEF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87C74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4CE7"/>
    <w:rsid w:val="00BD0393"/>
    <w:rsid w:val="00BD67E7"/>
    <w:rsid w:val="00C01906"/>
    <w:rsid w:val="00C171DC"/>
    <w:rsid w:val="00C27AC8"/>
    <w:rsid w:val="00C37F33"/>
    <w:rsid w:val="00C53605"/>
    <w:rsid w:val="00C72B59"/>
    <w:rsid w:val="00C84ABA"/>
    <w:rsid w:val="00CA61AF"/>
    <w:rsid w:val="00CB40A4"/>
    <w:rsid w:val="00CC356E"/>
    <w:rsid w:val="00CD6DB8"/>
    <w:rsid w:val="00CE0517"/>
    <w:rsid w:val="00CF44BB"/>
    <w:rsid w:val="00D0366C"/>
    <w:rsid w:val="00D306A7"/>
    <w:rsid w:val="00D33979"/>
    <w:rsid w:val="00D66453"/>
    <w:rsid w:val="00D731DA"/>
    <w:rsid w:val="00D95A86"/>
    <w:rsid w:val="00D969C1"/>
    <w:rsid w:val="00DD5320"/>
    <w:rsid w:val="00DE069A"/>
    <w:rsid w:val="00DE7CC8"/>
    <w:rsid w:val="00DF73FF"/>
    <w:rsid w:val="00E175F8"/>
    <w:rsid w:val="00E41B31"/>
    <w:rsid w:val="00E56588"/>
    <w:rsid w:val="00E666DE"/>
    <w:rsid w:val="00E95EEF"/>
    <w:rsid w:val="00E9633F"/>
    <w:rsid w:val="00EA6729"/>
    <w:rsid w:val="00EB0C2A"/>
    <w:rsid w:val="00EC303E"/>
    <w:rsid w:val="00EF71D7"/>
    <w:rsid w:val="00F00D41"/>
    <w:rsid w:val="00F0592A"/>
    <w:rsid w:val="00F25ABF"/>
    <w:rsid w:val="00F509E4"/>
    <w:rsid w:val="00F60E60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B97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szCs w:val="24"/>
    </w:rPr>
  </w:style>
  <w:style w:type="paragraph" w:styleId="a7">
    <w:name w:val="List Paragraph"/>
    <w:basedOn w:val="a"/>
    <w:uiPriority w:val="34"/>
    <w:rsid w:val="00FE3193"/>
    <w:pPr>
      <w:ind w:left="720"/>
      <w:contextualSpacing/>
    </w:pPr>
    <w:rPr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6A6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A62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B97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szCs w:val="24"/>
    </w:rPr>
  </w:style>
  <w:style w:type="paragraph" w:styleId="a7">
    <w:name w:val="List Paragraph"/>
    <w:basedOn w:val="a"/>
    <w:uiPriority w:val="34"/>
    <w:rsid w:val="00FE3193"/>
    <w:pPr>
      <w:ind w:left="720"/>
      <w:contextualSpacing/>
    </w:pPr>
    <w:rPr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6A6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A62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6E65E2-95E0-4FA0-B728-AC92AAA6E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510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אורי צור</cp:lastModifiedBy>
  <cp:revision>16</cp:revision>
  <cp:lastPrinted>2014-02-05T15:36:00Z</cp:lastPrinted>
  <dcterms:created xsi:type="dcterms:W3CDTF">2014-02-05T15:44:00Z</dcterms:created>
  <dcterms:modified xsi:type="dcterms:W3CDTF">2014-03-19T12:53:00Z</dcterms:modified>
</cp:coreProperties>
</file>